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EEC8E" w14:textId="77777777" w:rsidR="00612A1F" w:rsidRPr="006B3009" w:rsidRDefault="00612A1F" w:rsidP="00612A1F">
      <w:r w:rsidRPr="006B3009">
        <w:rPr>
          <w:noProof/>
        </w:rPr>
        <w:drawing>
          <wp:inline distT="0" distB="0" distL="0" distR="0" wp14:anchorId="26D3A009" wp14:editId="1FAF32AB">
            <wp:extent cx="6859270" cy="1090930"/>
            <wp:effectExtent l="0" t="0" r="0" b="0"/>
            <wp:docPr id="74142182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27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5D28F" w14:textId="77777777" w:rsidR="00612A1F" w:rsidRPr="006B3009" w:rsidRDefault="00612A1F" w:rsidP="00612A1F">
      <w:r w:rsidRPr="006B3009">
        <w:t> Comunicado Nro.54/2026</w:t>
      </w:r>
    </w:p>
    <w:p w14:paraId="05FBA307" w14:textId="77777777" w:rsidR="00612A1F" w:rsidRPr="006B3009" w:rsidRDefault="00612A1F" w:rsidP="00612A1F">
      <w:pPr>
        <w:jc w:val="right"/>
      </w:pPr>
      <w:r w:rsidRPr="006B3009">
        <w:rPr>
          <w:b/>
          <w:bCs/>
        </w:rPr>
        <w:t>Santiago, 15 de octubre de 2026</w:t>
      </w:r>
    </w:p>
    <w:p w14:paraId="21A9E650" w14:textId="77777777" w:rsidR="00612A1F" w:rsidRPr="006B3009" w:rsidRDefault="00612A1F" w:rsidP="00612A1F">
      <w:pPr>
        <w:jc w:val="center"/>
      </w:pPr>
      <w:r w:rsidRPr="006B3009">
        <w:rPr>
          <w:b/>
          <w:bCs/>
        </w:rPr>
        <w:t>Protocolo y Anexo Dictamen Nro.75 de la Superintendencia de Educación</w:t>
      </w:r>
    </w:p>
    <w:p w14:paraId="0DF54955" w14:textId="77777777" w:rsidR="00612A1F" w:rsidRPr="006B3009" w:rsidRDefault="00612A1F" w:rsidP="00612A1F">
      <w:r w:rsidRPr="006B3009">
        <w:t>De nuestra consideración:</w:t>
      </w:r>
    </w:p>
    <w:p w14:paraId="160AF32F" w14:textId="77777777" w:rsidR="00612A1F" w:rsidRPr="006B3009" w:rsidRDefault="00612A1F" w:rsidP="00612A1F">
      <w:r w:rsidRPr="006B3009">
        <w:t xml:space="preserve">Junto con saludarles, informamos que conforme a nuestro Reglamento de Convivencia Escolar el establecimiento cuenta con un </w:t>
      </w:r>
      <w:r w:rsidRPr="006B3009">
        <w:rPr>
          <w:b/>
          <w:bCs/>
        </w:rPr>
        <w:t>Protocolo para la entrega y evaluación de antecedentes de cambio socioeconómico sobreviniente</w:t>
      </w:r>
      <w:r w:rsidRPr="006B3009">
        <w:t xml:space="preserve">, en conformidad a lo establecido en el Dictamen N°75 y </w:t>
      </w:r>
      <w:r w:rsidRPr="006B3009">
        <w:rPr>
          <w:b/>
          <w:bCs/>
        </w:rPr>
        <w:t>Resolución Exenta N°580, ambas de 2025 de la Superintendencia de Educación.</w:t>
      </w:r>
    </w:p>
    <w:p w14:paraId="3D20197B" w14:textId="77777777" w:rsidR="00612A1F" w:rsidRPr="006B3009" w:rsidRDefault="00612A1F" w:rsidP="00612A1F">
      <w:r w:rsidRPr="006B3009">
        <w:t>Este protocolo tiene por finalidad regular el procedimiento mediante el cual los apoderados podrán acreditar cambios socioeconómicos sobrevinientes en caso de mantener compromisos económicos pendientes con el establecimiento, a fin de que tales antecedentes sean considerados por el colegio dentro del proceso de renovación de matrícula.</w:t>
      </w:r>
    </w:p>
    <w:p w14:paraId="137E617F" w14:textId="77777777" w:rsidR="00612A1F" w:rsidRPr="006B3009" w:rsidRDefault="00612A1F" w:rsidP="00612A1F">
      <w:r w:rsidRPr="006B3009">
        <w:t>El protocolo establece los plazos, requisitos y etapas del procedimiento, e incluye un listado de documentos probatorios sugeridos.</w:t>
      </w:r>
    </w:p>
    <w:p w14:paraId="726F087F" w14:textId="77777777" w:rsidR="00612A1F" w:rsidRPr="006B3009" w:rsidRDefault="00612A1F" w:rsidP="00612A1F">
      <w:r w:rsidRPr="006B3009">
        <w:t xml:space="preserve">Para efectos de transparencia y acceso, el protocolo junto con el listado de documentos sugeridos y admisibles, forma parte del RICE el que se encuentra publicado en la página web oficial del colegio y disponible para su consulta por parte de toda la comunidad educativa. </w:t>
      </w:r>
      <w:r w:rsidRPr="006B3009">
        <w:rPr>
          <w:b/>
          <w:bCs/>
        </w:rPr>
        <w:t>Asimismo, se adjunta copia del documento a la presente comunicación.</w:t>
      </w:r>
    </w:p>
    <w:p w14:paraId="28A5D54B" w14:textId="77777777" w:rsidR="00612A1F" w:rsidRPr="006B3009" w:rsidRDefault="00612A1F" w:rsidP="00612A1F">
      <w:r w:rsidRPr="006B3009">
        <w:t>Sin otro particular, saludan atentamente,</w:t>
      </w:r>
    </w:p>
    <w:p w14:paraId="7CF45A1C" w14:textId="77777777" w:rsidR="00612A1F" w:rsidRPr="006B3009" w:rsidRDefault="00612A1F" w:rsidP="00612A1F">
      <w:r w:rsidRPr="006B3009">
        <w:br/>
        <w:t>Priscila Soto S.</w:t>
      </w:r>
      <w:r w:rsidRPr="006B3009">
        <w:br/>
      </w:r>
      <w:proofErr w:type="gramStart"/>
      <w:r w:rsidRPr="006B3009">
        <w:t>Director</w:t>
      </w:r>
      <w:proofErr w:type="gramEnd"/>
      <w:r w:rsidRPr="006B3009">
        <w:br/>
        <w:t>Colegio Alcántara de los Altos de Peñalolén</w:t>
      </w:r>
    </w:p>
    <w:p w14:paraId="4531E965" w14:textId="77777777" w:rsidR="00612A1F" w:rsidRPr="006B3009" w:rsidRDefault="00612A1F" w:rsidP="00612A1F">
      <w:r w:rsidRPr="006B3009">
        <w:t> </w:t>
      </w:r>
    </w:p>
    <w:p w14:paraId="5B354D61" w14:textId="77777777" w:rsidR="00981886" w:rsidRDefault="00981886"/>
    <w:sectPr w:rsidR="00981886" w:rsidSect="00273F27">
      <w:pgSz w:w="12242" w:h="15842" w:code="1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1F"/>
    <w:rsid w:val="00273F27"/>
    <w:rsid w:val="00612A1F"/>
    <w:rsid w:val="008C7398"/>
    <w:rsid w:val="00981886"/>
    <w:rsid w:val="00AB13AE"/>
    <w:rsid w:val="00E3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F918"/>
  <w15:chartTrackingRefBased/>
  <w15:docId w15:val="{315966FF-9ABB-4C66-97E0-229471A0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A1F"/>
  </w:style>
  <w:style w:type="paragraph" w:styleId="Ttulo1">
    <w:name w:val="heading 1"/>
    <w:basedOn w:val="Normal"/>
    <w:next w:val="Normal"/>
    <w:link w:val="Ttulo1Car"/>
    <w:uiPriority w:val="9"/>
    <w:qFormat/>
    <w:rsid w:val="00612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2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2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2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2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2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2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2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2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2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2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2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2A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2A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2A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2A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2A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2A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2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2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2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2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2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2A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12A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2A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2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2A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2A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Diaz Ulloa</dc:creator>
  <cp:keywords/>
  <dc:description/>
  <cp:lastModifiedBy>Natalia Diaz Ulloa</cp:lastModifiedBy>
  <cp:revision>1</cp:revision>
  <dcterms:created xsi:type="dcterms:W3CDTF">2026-10-19T19:15:00Z</dcterms:created>
  <dcterms:modified xsi:type="dcterms:W3CDTF">2026-10-19T19:16:00Z</dcterms:modified>
</cp:coreProperties>
</file>